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1F3D52" w:rsidRDefault="00044821" w:rsidP="00F16554">
      <w:pPr>
        <w:tabs>
          <w:tab w:val="left" w:pos="2445"/>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EDITAL DE LEILÃO E INTIMAÇÃO</w:t>
      </w:r>
    </w:p>
    <w:p w:rsidR="00044821" w:rsidRPr="001F3D52" w:rsidRDefault="00A46AE4" w:rsidP="00F16554">
      <w:pPr>
        <w:spacing w:after="0" w:line="240" w:lineRule="auto"/>
        <w:jc w:val="center"/>
        <w:rPr>
          <w:rFonts w:ascii="Century" w:hAnsi="Century" w:cs="Times New Roman"/>
          <w:sz w:val="24"/>
          <w:szCs w:val="24"/>
        </w:rPr>
      </w:pPr>
      <w:r w:rsidRPr="001F3D52">
        <w:rPr>
          <w:rFonts w:ascii="Century" w:hAnsi="Century" w:cs="Times New Roman"/>
          <w:sz w:val="24"/>
          <w:szCs w:val="24"/>
        </w:rPr>
        <w:t>Segunda</w:t>
      </w:r>
      <w:r w:rsidR="00FF0D74" w:rsidRPr="001F3D52">
        <w:rPr>
          <w:rFonts w:ascii="Century" w:hAnsi="Century" w:cs="Times New Roman"/>
          <w:sz w:val="24"/>
          <w:szCs w:val="24"/>
        </w:rPr>
        <w:t xml:space="preserve"> Vara Cível de Curitibanos</w:t>
      </w:r>
    </w:p>
    <w:p w:rsidR="001716A0" w:rsidRPr="001F3D52" w:rsidRDefault="001716A0"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22</w:t>
      </w:r>
      <w:r w:rsidR="00FA194E" w:rsidRPr="001F3D52">
        <w:rPr>
          <w:rFonts w:ascii="Century" w:hAnsi="Century" w:cs="Times New Roman"/>
          <w:sz w:val="24"/>
          <w:szCs w:val="24"/>
        </w:rPr>
        <w:t xml:space="preserve"> </w:t>
      </w:r>
      <w:r w:rsidRPr="001F3D52">
        <w:rPr>
          <w:rFonts w:ascii="Century" w:hAnsi="Century" w:cs="Times New Roman"/>
          <w:sz w:val="24"/>
          <w:szCs w:val="24"/>
        </w:rPr>
        <w:t xml:space="preserve">DE </w:t>
      </w:r>
      <w:r w:rsidR="00825790" w:rsidRPr="001F3D52">
        <w:rPr>
          <w:rFonts w:ascii="Century" w:hAnsi="Century" w:cs="Times New Roman"/>
          <w:sz w:val="24"/>
          <w:szCs w:val="24"/>
        </w:rPr>
        <w:t>SETEMBR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w:t>
      </w:r>
      <w:r w:rsidRPr="001F3D52">
        <w:rPr>
          <w:rFonts w:ascii="Century" w:hAnsi="Century" w:cs="Times New Roman"/>
          <w:sz w:val="24"/>
          <w:szCs w:val="24"/>
        </w:rPr>
        <w:t>20</w:t>
      </w:r>
      <w:r w:rsidR="00F1579F" w:rsidRPr="001F3D52">
        <w:rPr>
          <w:rFonts w:ascii="Century" w:hAnsi="Century" w:cs="Times New Roman"/>
          <w:sz w:val="24"/>
          <w:szCs w:val="24"/>
        </w:rPr>
        <w:t>20</w:t>
      </w:r>
      <w:r w:rsidRPr="001F3D52">
        <w:rPr>
          <w:rFonts w:ascii="Century" w:hAnsi="Century" w:cs="Times New Roman"/>
          <w:sz w:val="24"/>
          <w:szCs w:val="24"/>
        </w:rPr>
        <w:t xml:space="preserve"> </w:t>
      </w:r>
      <w:r w:rsidR="00517A61" w:rsidRPr="001F3D52">
        <w:rPr>
          <w:rFonts w:ascii="Century" w:hAnsi="Century" w:cs="Times New Roman"/>
          <w:sz w:val="24"/>
          <w:szCs w:val="24"/>
        </w:rPr>
        <w:t>À</w:t>
      </w:r>
      <w:r w:rsidRPr="001F3D52">
        <w:rPr>
          <w:rFonts w:ascii="Century" w:hAnsi="Century" w:cs="Times New Roman"/>
          <w:sz w:val="24"/>
          <w:szCs w:val="24"/>
        </w:rPr>
        <w:t>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Pr="001F3D52">
        <w:rPr>
          <w:rFonts w:ascii="Century" w:hAnsi="Century" w:cs="Times New Roman"/>
          <w:sz w:val="24"/>
          <w:szCs w:val="24"/>
        </w:rPr>
        <w:t>/PRIMEIRO LEILÃO</w:t>
      </w:r>
      <w:r w:rsidR="004302C6" w:rsidRPr="001F3D52">
        <w:rPr>
          <w:rFonts w:ascii="Century" w:hAnsi="Century" w:cs="Times New Roman"/>
          <w:sz w:val="24"/>
          <w:szCs w:val="24"/>
        </w:rPr>
        <w:t>.</w:t>
      </w:r>
      <w:r w:rsidR="00744006" w:rsidRPr="001F3D52">
        <w:rPr>
          <w:rFonts w:ascii="Century" w:hAnsi="Century" w:cs="Times New Roman"/>
          <w:sz w:val="24"/>
          <w:szCs w:val="24"/>
        </w:rPr>
        <w:t xml:space="preserve"> (P</w:t>
      </w:r>
      <w:r w:rsidR="003210FE" w:rsidRPr="001F3D52">
        <w:rPr>
          <w:rFonts w:ascii="Century" w:hAnsi="Century" w:cs="Times New Roman"/>
          <w:sz w:val="24"/>
          <w:szCs w:val="24"/>
        </w:rPr>
        <w:t>elo valor da ava</w:t>
      </w:r>
      <w:r w:rsidR="00FA04D4" w:rsidRPr="001F3D52">
        <w:rPr>
          <w:rFonts w:ascii="Century" w:hAnsi="Century" w:cs="Times New Roman"/>
          <w:sz w:val="24"/>
          <w:szCs w:val="24"/>
        </w:rPr>
        <w:t>l</w:t>
      </w:r>
      <w:r w:rsidR="003210FE" w:rsidRPr="001F3D52">
        <w:rPr>
          <w:rFonts w:ascii="Century" w:hAnsi="Century" w:cs="Times New Roman"/>
          <w:sz w:val="24"/>
          <w:szCs w:val="24"/>
        </w:rPr>
        <w:t>iação).</w:t>
      </w:r>
    </w:p>
    <w:p w:rsidR="00044821" w:rsidRPr="001F3D52" w:rsidRDefault="00044821" w:rsidP="00F16554">
      <w:pPr>
        <w:tabs>
          <w:tab w:val="left" w:pos="7320"/>
        </w:tabs>
        <w:spacing w:after="0" w:line="240" w:lineRule="auto"/>
        <w:jc w:val="both"/>
        <w:rPr>
          <w:rFonts w:ascii="Century" w:hAnsi="Century" w:cs="Times New Roman"/>
          <w:sz w:val="24"/>
          <w:szCs w:val="24"/>
        </w:rPr>
      </w:pPr>
      <w:r w:rsidRPr="001F3D52">
        <w:rPr>
          <w:rFonts w:ascii="Century" w:hAnsi="Century" w:cs="Times New Roman"/>
          <w:sz w:val="24"/>
          <w:szCs w:val="24"/>
        </w:rPr>
        <w:t xml:space="preserve">DIA </w:t>
      </w:r>
      <w:r w:rsidR="004B4FD5" w:rsidRPr="001F3D52">
        <w:rPr>
          <w:rFonts w:ascii="Century" w:hAnsi="Century" w:cs="Times New Roman"/>
          <w:sz w:val="24"/>
          <w:szCs w:val="24"/>
        </w:rPr>
        <w:t>23</w:t>
      </w:r>
      <w:r w:rsidR="00FA194E" w:rsidRPr="001F3D52">
        <w:rPr>
          <w:rFonts w:ascii="Century" w:hAnsi="Century" w:cs="Times New Roman"/>
          <w:sz w:val="24"/>
          <w:szCs w:val="24"/>
        </w:rPr>
        <w:t xml:space="preserve"> DE </w:t>
      </w:r>
      <w:r w:rsidR="00825790" w:rsidRPr="001F3D52">
        <w:rPr>
          <w:rFonts w:ascii="Century" w:hAnsi="Century" w:cs="Times New Roman"/>
          <w:sz w:val="24"/>
          <w:szCs w:val="24"/>
        </w:rPr>
        <w:t>SETEMBR</w:t>
      </w:r>
      <w:r w:rsidR="00F1579F" w:rsidRPr="001F3D52">
        <w:rPr>
          <w:rFonts w:ascii="Century" w:hAnsi="Century" w:cs="Times New Roman"/>
          <w:sz w:val="24"/>
          <w:szCs w:val="24"/>
        </w:rPr>
        <w:t>O</w:t>
      </w:r>
      <w:r w:rsidR="00FA194E" w:rsidRPr="001F3D52">
        <w:rPr>
          <w:rFonts w:ascii="Century" w:hAnsi="Century" w:cs="Times New Roman"/>
          <w:sz w:val="24"/>
          <w:szCs w:val="24"/>
        </w:rPr>
        <w:t xml:space="preserve"> DE 20</w:t>
      </w:r>
      <w:r w:rsidR="00F1579F" w:rsidRPr="001F3D52">
        <w:rPr>
          <w:rFonts w:ascii="Century" w:hAnsi="Century" w:cs="Times New Roman"/>
          <w:sz w:val="24"/>
          <w:szCs w:val="24"/>
        </w:rPr>
        <w:t>20</w:t>
      </w:r>
      <w:r w:rsidR="00FA194E" w:rsidRPr="001F3D52">
        <w:rPr>
          <w:rFonts w:ascii="Century" w:hAnsi="Century" w:cs="Times New Roman"/>
          <w:sz w:val="24"/>
          <w:szCs w:val="24"/>
        </w:rPr>
        <w:t xml:space="preserve"> ÀS 1</w:t>
      </w:r>
      <w:r w:rsidR="002201D9" w:rsidRPr="001F3D52">
        <w:rPr>
          <w:rFonts w:ascii="Century" w:hAnsi="Century" w:cs="Times New Roman"/>
          <w:sz w:val="24"/>
          <w:szCs w:val="24"/>
        </w:rPr>
        <w:t>4</w:t>
      </w:r>
      <w:r w:rsidR="00F1579F" w:rsidRPr="001F3D52">
        <w:rPr>
          <w:rFonts w:ascii="Century" w:hAnsi="Century" w:cs="Times New Roman"/>
          <w:sz w:val="24"/>
          <w:szCs w:val="24"/>
        </w:rPr>
        <w:t>h</w:t>
      </w:r>
      <w:r w:rsidR="004B4FD5" w:rsidRPr="001F3D52">
        <w:rPr>
          <w:rFonts w:ascii="Century" w:hAnsi="Century" w:cs="Times New Roman"/>
          <w:sz w:val="24"/>
          <w:szCs w:val="24"/>
        </w:rPr>
        <w:t>30</w:t>
      </w:r>
      <w:r w:rsidR="004302C6" w:rsidRPr="001F3D52">
        <w:rPr>
          <w:rFonts w:ascii="Century" w:hAnsi="Century" w:cs="Times New Roman"/>
          <w:sz w:val="24"/>
          <w:szCs w:val="24"/>
        </w:rPr>
        <w:t>/SEGUNDO LEILÃO.</w:t>
      </w:r>
      <w:r w:rsidR="00744006" w:rsidRPr="001F3D52">
        <w:rPr>
          <w:rFonts w:ascii="Century" w:hAnsi="Century" w:cs="Times New Roman"/>
          <w:sz w:val="24"/>
          <w:szCs w:val="24"/>
        </w:rPr>
        <w:t xml:space="preserve"> (M</w:t>
      </w:r>
      <w:r w:rsidR="003210FE" w:rsidRPr="001F3D52">
        <w:rPr>
          <w:rFonts w:ascii="Century" w:hAnsi="Century" w:cs="Times New Roman"/>
          <w:sz w:val="24"/>
          <w:szCs w:val="24"/>
        </w:rPr>
        <w:t>ínimo 51% do valor da avaliação).</w:t>
      </w:r>
    </w:p>
    <w:p w:rsidR="00E843C7" w:rsidRPr="001F3D52" w:rsidRDefault="00E843C7" w:rsidP="00F16554">
      <w:pPr>
        <w:tabs>
          <w:tab w:val="left" w:pos="7320"/>
        </w:tabs>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LOCAL:</w:t>
      </w:r>
      <w:r w:rsidR="00825790" w:rsidRPr="001F3D52">
        <w:rPr>
          <w:rFonts w:ascii="Century" w:hAnsi="Century" w:cs="Times New Roman"/>
          <w:sz w:val="24"/>
          <w:szCs w:val="24"/>
        </w:rPr>
        <w:t xml:space="preserve"> Exclusivamente por meio eletrônico, de forma </w:t>
      </w:r>
      <w:r w:rsidR="00825790" w:rsidRPr="001F3D52">
        <w:rPr>
          <w:rFonts w:ascii="Century" w:hAnsi="Century" w:cs="Times New Roman"/>
          <w:i/>
          <w:iCs/>
          <w:sz w:val="24"/>
          <w:szCs w:val="24"/>
        </w:rPr>
        <w:t>online</w:t>
      </w:r>
      <w:r w:rsidR="00825790" w:rsidRPr="001F3D52">
        <w:rPr>
          <w:rFonts w:ascii="Century" w:hAnsi="Century" w:cs="Times New Roman"/>
          <w:sz w:val="24"/>
          <w:szCs w:val="24"/>
        </w:rPr>
        <w:t xml:space="preserve">, através do </w:t>
      </w:r>
      <w:r w:rsidR="00825790" w:rsidRPr="001F3D52">
        <w:rPr>
          <w:rFonts w:ascii="Century" w:hAnsi="Century" w:cs="Times New Roman"/>
          <w:i/>
          <w:iCs/>
          <w:sz w:val="24"/>
          <w:szCs w:val="24"/>
        </w:rPr>
        <w:t xml:space="preserve">site: </w:t>
      </w:r>
      <w:r w:rsidR="00825790" w:rsidRPr="001F3D52">
        <w:rPr>
          <w:rFonts w:ascii="Century" w:hAnsi="Century" w:cs="Times New Roman"/>
          <w:sz w:val="24"/>
          <w:szCs w:val="24"/>
        </w:rPr>
        <w:t>www.bampileiloes.com.br.</w:t>
      </w:r>
    </w:p>
    <w:p w:rsidR="00F16554" w:rsidRPr="001F3D52" w:rsidRDefault="00F16554" w:rsidP="00F16554">
      <w:pPr>
        <w:spacing w:after="0" w:line="240" w:lineRule="auto"/>
        <w:jc w:val="both"/>
        <w:rPr>
          <w:rFonts w:ascii="Century" w:hAnsi="Century" w:cs="Times New Roman"/>
          <w:sz w:val="24"/>
          <w:szCs w:val="24"/>
        </w:rPr>
      </w:pPr>
    </w:p>
    <w:p w:rsidR="00044821" w:rsidRPr="001F3D52" w:rsidRDefault="00044821" w:rsidP="00F16554">
      <w:pPr>
        <w:spacing w:after="0" w:line="240" w:lineRule="auto"/>
        <w:jc w:val="both"/>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Pr="001F3D52">
        <w:rPr>
          <w:rFonts w:ascii="Century" w:hAnsi="Century" w:cs="Times New Roman"/>
          <w:sz w:val="24"/>
          <w:szCs w:val="24"/>
        </w:rPr>
        <w:t>, Leiloeiro Público Oficial, devidamente autorizado pel</w:t>
      </w:r>
      <w:r w:rsidR="00A46AE4" w:rsidRPr="001F3D52">
        <w:rPr>
          <w:rFonts w:ascii="Century" w:hAnsi="Century" w:cs="Times New Roman"/>
          <w:sz w:val="24"/>
          <w:szCs w:val="24"/>
        </w:rPr>
        <w:t>a</w:t>
      </w:r>
      <w:r w:rsidRPr="001F3D52">
        <w:rPr>
          <w:rFonts w:ascii="Century" w:hAnsi="Century" w:cs="Times New Roman"/>
          <w:sz w:val="24"/>
          <w:szCs w:val="24"/>
        </w:rPr>
        <w:t xml:space="preserve"> Exm</w:t>
      </w:r>
      <w:r w:rsidR="00A46AE4" w:rsidRPr="001F3D52">
        <w:rPr>
          <w:rFonts w:ascii="Century" w:hAnsi="Century" w:cs="Times New Roman"/>
          <w:sz w:val="24"/>
          <w:szCs w:val="24"/>
        </w:rPr>
        <w:t>a</w:t>
      </w:r>
      <w:r w:rsidRPr="001F3D52">
        <w:rPr>
          <w:rFonts w:ascii="Century" w:hAnsi="Century" w:cs="Times New Roman"/>
          <w:sz w:val="24"/>
          <w:szCs w:val="24"/>
        </w:rPr>
        <w:t>. Sr</w:t>
      </w:r>
      <w:r w:rsidR="00A46AE4" w:rsidRPr="001F3D52">
        <w:rPr>
          <w:rFonts w:ascii="Century" w:hAnsi="Century" w:cs="Times New Roman"/>
          <w:sz w:val="24"/>
          <w:szCs w:val="24"/>
        </w:rPr>
        <w:t>a</w:t>
      </w:r>
      <w:r w:rsidRPr="001F3D52">
        <w:rPr>
          <w:rFonts w:ascii="Century" w:hAnsi="Century" w:cs="Times New Roman"/>
          <w:sz w:val="24"/>
          <w:szCs w:val="24"/>
        </w:rPr>
        <w:t xml:space="preserve">. </w:t>
      </w:r>
      <w:r w:rsidR="00FA1C28" w:rsidRPr="001F3D52">
        <w:rPr>
          <w:rFonts w:ascii="Century" w:hAnsi="Century" w:cs="Times New Roman"/>
          <w:sz w:val="24"/>
          <w:szCs w:val="24"/>
        </w:rPr>
        <w:t xml:space="preserve">Monica do Rego Barros </w:t>
      </w:r>
      <w:proofErr w:type="spellStart"/>
      <w:r w:rsidR="00FA1C28" w:rsidRPr="001F3D52">
        <w:rPr>
          <w:rFonts w:ascii="Century" w:hAnsi="Century" w:cs="Times New Roman"/>
          <w:sz w:val="24"/>
          <w:szCs w:val="24"/>
        </w:rPr>
        <w:t>Griso</w:t>
      </w:r>
      <w:r w:rsidR="00412BEC" w:rsidRPr="001F3D52">
        <w:rPr>
          <w:rFonts w:ascii="Century" w:hAnsi="Century" w:cs="Times New Roman"/>
          <w:sz w:val="24"/>
          <w:szCs w:val="24"/>
        </w:rPr>
        <w:t>lia</w:t>
      </w:r>
      <w:proofErr w:type="spellEnd"/>
      <w:r w:rsidR="00412BEC" w:rsidRPr="001F3D52">
        <w:rPr>
          <w:rFonts w:ascii="Century" w:hAnsi="Century" w:cs="Times New Roman"/>
          <w:sz w:val="24"/>
          <w:szCs w:val="24"/>
        </w:rPr>
        <w:t xml:space="preserve"> Mendes</w:t>
      </w:r>
      <w:r w:rsidRPr="001F3D52">
        <w:rPr>
          <w:rFonts w:ascii="Century" w:hAnsi="Century" w:cs="Times New Roman"/>
          <w:sz w:val="24"/>
          <w:szCs w:val="24"/>
        </w:rPr>
        <w:t xml:space="preserve">, </w:t>
      </w:r>
      <w:r w:rsidR="002F7DA1" w:rsidRPr="001F3D52">
        <w:rPr>
          <w:rFonts w:ascii="Century" w:hAnsi="Century" w:cs="Times New Roman"/>
          <w:sz w:val="24"/>
          <w:szCs w:val="24"/>
        </w:rPr>
        <w:t>Juíza</w:t>
      </w:r>
      <w:r w:rsidRPr="001F3D52">
        <w:rPr>
          <w:rFonts w:ascii="Century" w:hAnsi="Century" w:cs="Times New Roman"/>
          <w:sz w:val="24"/>
          <w:szCs w:val="24"/>
        </w:rPr>
        <w:t xml:space="preserve"> de Direito da </w:t>
      </w:r>
      <w:r w:rsidR="00A46AE4" w:rsidRPr="001F3D52">
        <w:rPr>
          <w:rFonts w:ascii="Century" w:hAnsi="Century" w:cs="Times New Roman"/>
          <w:sz w:val="24"/>
          <w:szCs w:val="24"/>
        </w:rPr>
        <w:t>Segunda</w:t>
      </w:r>
      <w:r w:rsidR="00392C7A" w:rsidRPr="001F3D52">
        <w:rPr>
          <w:rFonts w:ascii="Century" w:hAnsi="Century" w:cs="Times New Roman"/>
          <w:sz w:val="24"/>
          <w:szCs w:val="24"/>
        </w:rPr>
        <w:t xml:space="preserve"> </w:t>
      </w:r>
      <w:r w:rsidRPr="001F3D52">
        <w:rPr>
          <w:rFonts w:ascii="Century" w:hAnsi="Century" w:cs="Times New Roman"/>
          <w:sz w:val="24"/>
          <w:szCs w:val="24"/>
        </w:rPr>
        <w:t xml:space="preserve">Vara </w:t>
      </w:r>
      <w:r w:rsidR="00392C7A" w:rsidRPr="001F3D52">
        <w:rPr>
          <w:rFonts w:ascii="Century" w:hAnsi="Century" w:cs="Times New Roman"/>
          <w:sz w:val="24"/>
          <w:szCs w:val="24"/>
        </w:rPr>
        <w:t xml:space="preserve">Cível da Comarca de </w:t>
      </w:r>
      <w:r w:rsidR="00441AB4" w:rsidRPr="001F3D52">
        <w:rPr>
          <w:rFonts w:ascii="Century" w:hAnsi="Century" w:cs="Times New Roman"/>
          <w:sz w:val="24"/>
          <w:szCs w:val="24"/>
        </w:rPr>
        <w:t>Curitibanos - SC</w:t>
      </w:r>
      <w:r w:rsidRPr="001F3D52">
        <w:rPr>
          <w:rFonts w:ascii="Century" w:hAnsi="Century" w:cs="Times New Roman"/>
          <w:sz w:val="24"/>
          <w:szCs w:val="24"/>
        </w:rPr>
        <w:t>, venderá em Primeiro e Segundo Leilão na forma da Lei, em dia, horas e local supracitados, o be</w:t>
      </w:r>
      <w:r w:rsidR="007B0D40" w:rsidRPr="001F3D52">
        <w:rPr>
          <w:rFonts w:ascii="Century" w:hAnsi="Century" w:cs="Times New Roman"/>
          <w:sz w:val="24"/>
          <w:szCs w:val="24"/>
        </w:rPr>
        <w:t>m</w:t>
      </w:r>
      <w:r w:rsidRPr="001F3D52">
        <w:rPr>
          <w:rFonts w:ascii="Century" w:hAnsi="Century" w:cs="Times New Roman"/>
          <w:sz w:val="24"/>
          <w:szCs w:val="24"/>
        </w:rPr>
        <w:t xml:space="preserve"> penhorado abaixo: </w:t>
      </w:r>
    </w:p>
    <w:p w:rsidR="00F16554" w:rsidRPr="001F3D52" w:rsidRDefault="00F16554" w:rsidP="00F16554">
      <w:pPr>
        <w:pStyle w:val="SemEspaamento"/>
        <w:jc w:val="both"/>
        <w:rPr>
          <w:rFonts w:ascii="Century" w:hAnsi="Century"/>
          <w:sz w:val="24"/>
          <w:szCs w:val="24"/>
        </w:rPr>
      </w:pPr>
    </w:p>
    <w:p w:rsidR="00A66190" w:rsidRPr="001F3D52" w:rsidRDefault="00E86511" w:rsidP="00A66190">
      <w:pPr>
        <w:pStyle w:val="SemEspaamento"/>
        <w:jc w:val="both"/>
        <w:rPr>
          <w:rFonts w:ascii="Century" w:hAnsi="Century"/>
          <w:sz w:val="24"/>
          <w:szCs w:val="24"/>
        </w:rPr>
      </w:pPr>
      <w:r w:rsidRPr="001F3D52">
        <w:rPr>
          <w:rFonts w:ascii="Century" w:hAnsi="Century"/>
          <w:sz w:val="24"/>
          <w:szCs w:val="24"/>
        </w:rPr>
        <w:t xml:space="preserve">Processo nº </w:t>
      </w:r>
      <w:r w:rsidR="00A66190" w:rsidRPr="001F3D52">
        <w:rPr>
          <w:rFonts w:ascii="Century" w:hAnsi="Century"/>
          <w:sz w:val="24"/>
          <w:szCs w:val="24"/>
        </w:rPr>
        <w:t>0000697-05.2006.8.24.0022</w:t>
      </w:r>
    </w:p>
    <w:p w:rsidR="00A66190" w:rsidRPr="001F3D52" w:rsidRDefault="00A66190" w:rsidP="00A66190">
      <w:pPr>
        <w:pStyle w:val="SemEspaamento"/>
        <w:jc w:val="both"/>
        <w:rPr>
          <w:rFonts w:ascii="Century" w:hAnsi="Century"/>
          <w:sz w:val="24"/>
          <w:szCs w:val="24"/>
        </w:rPr>
      </w:pPr>
      <w:r w:rsidRPr="001F3D52">
        <w:rPr>
          <w:rFonts w:ascii="Century" w:hAnsi="Century"/>
          <w:sz w:val="24"/>
          <w:szCs w:val="24"/>
        </w:rPr>
        <w:t>Exequente: Fazenda Nacional.</w:t>
      </w:r>
    </w:p>
    <w:p w:rsidR="00A66190" w:rsidRPr="001F3D52" w:rsidRDefault="00A66190" w:rsidP="00A66190">
      <w:pPr>
        <w:pStyle w:val="SemEspaamento"/>
        <w:jc w:val="both"/>
        <w:rPr>
          <w:rFonts w:ascii="Century" w:hAnsi="Century"/>
          <w:sz w:val="24"/>
          <w:szCs w:val="24"/>
        </w:rPr>
      </w:pPr>
      <w:r w:rsidRPr="001F3D52">
        <w:rPr>
          <w:rFonts w:ascii="Century" w:hAnsi="Century"/>
          <w:sz w:val="24"/>
          <w:szCs w:val="24"/>
        </w:rPr>
        <w:t>Executado: AGMAC Automação e Máquinas Ltda.</w:t>
      </w:r>
    </w:p>
    <w:p w:rsidR="00454761" w:rsidRPr="001F3D52" w:rsidRDefault="00454761" w:rsidP="00A66190">
      <w:pPr>
        <w:pStyle w:val="SemEspaamento"/>
        <w:jc w:val="both"/>
        <w:rPr>
          <w:rFonts w:ascii="Century" w:hAnsi="Century" w:cs="Times New Roman"/>
          <w:sz w:val="24"/>
          <w:szCs w:val="24"/>
        </w:rPr>
      </w:pPr>
    </w:p>
    <w:p w:rsidR="004C0B92" w:rsidRPr="001F3D52" w:rsidRDefault="00744006" w:rsidP="004C0B92">
      <w:pPr>
        <w:pStyle w:val="SemEspaamento"/>
        <w:jc w:val="both"/>
        <w:rPr>
          <w:rFonts w:ascii="Century" w:hAnsi="Century" w:cs="Times New Roman"/>
          <w:sz w:val="24"/>
          <w:szCs w:val="24"/>
        </w:rPr>
      </w:pPr>
      <w:r w:rsidRPr="001F3D52">
        <w:rPr>
          <w:rFonts w:ascii="Century" w:hAnsi="Century" w:cs="Times New Roman"/>
          <w:b/>
          <w:bCs/>
          <w:sz w:val="24"/>
          <w:szCs w:val="24"/>
          <w:u w:val="single"/>
        </w:rPr>
        <w:t>Bem</w:t>
      </w:r>
      <w:r w:rsidR="00714ADD" w:rsidRPr="001F3D52">
        <w:rPr>
          <w:rFonts w:ascii="Century" w:hAnsi="Century" w:cs="Times New Roman"/>
          <w:b/>
          <w:bCs/>
          <w:sz w:val="24"/>
          <w:szCs w:val="24"/>
          <w:u w:val="single"/>
        </w:rPr>
        <w:t xml:space="preserve"> 1</w:t>
      </w:r>
      <w:r w:rsidRPr="001F3D52">
        <w:rPr>
          <w:rFonts w:ascii="Century" w:hAnsi="Century" w:cs="Times New Roman"/>
          <w:b/>
          <w:bCs/>
          <w:sz w:val="24"/>
          <w:szCs w:val="24"/>
          <w:u w:val="single"/>
        </w:rPr>
        <w:t>:</w:t>
      </w:r>
      <w:r w:rsidRPr="001F3D52">
        <w:rPr>
          <w:rFonts w:ascii="Century" w:hAnsi="Century" w:cs="Times New Roman"/>
          <w:b/>
          <w:bCs/>
          <w:sz w:val="24"/>
          <w:szCs w:val="24"/>
        </w:rPr>
        <w:t xml:space="preserve"> </w:t>
      </w:r>
      <w:r w:rsidR="00104D3D" w:rsidRPr="001F3D52">
        <w:rPr>
          <w:rFonts w:ascii="Century" w:hAnsi="Century" w:cs="Times New Roman"/>
          <w:sz w:val="24"/>
          <w:szCs w:val="24"/>
        </w:rPr>
        <w:t xml:space="preserve">Um </w:t>
      </w:r>
      <w:r w:rsidR="004C0B92" w:rsidRPr="001F3D52">
        <w:rPr>
          <w:rFonts w:ascii="Century" w:hAnsi="Century" w:cs="Times New Roman"/>
          <w:sz w:val="24"/>
          <w:szCs w:val="24"/>
        </w:rPr>
        <w:t>lav</w:t>
      </w:r>
      <w:r w:rsidR="00104D3D" w:rsidRPr="001F3D52">
        <w:rPr>
          <w:rFonts w:ascii="Century" w:hAnsi="Century" w:cs="Times New Roman"/>
          <w:sz w:val="24"/>
          <w:szCs w:val="24"/>
        </w:rPr>
        <w:t>ador</w:t>
      </w:r>
      <w:r w:rsidR="004C0B92" w:rsidRPr="001F3D52">
        <w:rPr>
          <w:rFonts w:ascii="Century" w:hAnsi="Century" w:cs="Times New Roman"/>
          <w:sz w:val="24"/>
          <w:szCs w:val="24"/>
        </w:rPr>
        <w:t xml:space="preserve"> e descascador abrasivo de raízes, frutas e outros, modelo LDR 50, chassi n. 1123. </w:t>
      </w:r>
      <w:r w:rsidR="004C0B92" w:rsidRPr="001F3D52">
        <w:rPr>
          <w:rFonts w:ascii="Century" w:hAnsi="Century" w:cs="Times New Roman"/>
          <w:b/>
          <w:bCs/>
          <w:sz w:val="24"/>
          <w:szCs w:val="24"/>
          <w:u w:val="single"/>
        </w:rPr>
        <w:t>Endereço de vistoria:</w:t>
      </w:r>
      <w:r w:rsidR="004C0B92" w:rsidRPr="001F3D52">
        <w:rPr>
          <w:rFonts w:ascii="Century" w:hAnsi="Century" w:cs="Times New Roman"/>
          <w:sz w:val="24"/>
          <w:szCs w:val="24"/>
        </w:rPr>
        <w:t xml:space="preserve">  Rua </w:t>
      </w:r>
      <w:r w:rsidR="004C0B92" w:rsidRPr="001F3D52">
        <w:rPr>
          <w:rFonts w:ascii="Century" w:hAnsi="Century" w:cs="Times New Roman"/>
          <w:sz w:val="24"/>
          <w:szCs w:val="24"/>
        </w:rPr>
        <w:t xml:space="preserve">Valdir </w:t>
      </w:r>
      <w:proofErr w:type="spellStart"/>
      <w:r w:rsidR="004C0B92" w:rsidRPr="001F3D52">
        <w:rPr>
          <w:rFonts w:ascii="Century" w:hAnsi="Century" w:cs="Times New Roman"/>
          <w:sz w:val="24"/>
          <w:szCs w:val="24"/>
        </w:rPr>
        <w:t>Ortigari</w:t>
      </w:r>
      <w:proofErr w:type="spellEnd"/>
      <w:r w:rsidR="004C0B92" w:rsidRPr="001F3D52">
        <w:rPr>
          <w:rFonts w:ascii="Century" w:hAnsi="Century" w:cs="Times New Roman"/>
          <w:sz w:val="24"/>
          <w:szCs w:val="24"/>
        </w:rPr>
        <w:t xml:space="preserve">, nº </w:t>
      </w:r>
      <w:r w:rsidR="004C0B92" w:rsidRPr="001F3D52">
        <w:rPr>
          <w:rFonts w:ascii="Century" w:hAnsi="Century" w:cs="Times New Roman"/>
          <w:sz w:val="24"/>
          <w:szCs w:val="24"/>
        </w:rPr>
        <w:t>348</w:t>
      </w:r>
      <w:r w:rsidR="004C0B92" w:rsidRPr="001F3D52">
        <w:rPr>
          <w:rFonts w:ascii="Century" w:hAnsi="Century" w:cs="Times New Roman"/>
          <w:sz w:val="24"/>
          <w:szCs w:val="24"/>
        </w:rPr>
        <w:t>, Bairro Centro, CEP 8</w:t>
      </w:r>
      <w:r w:rsidR="004C0B92" w:rsidRPr="001F3D52">
        <w:rPr>
          <w:rFonts w:ascii="Century" w:hAnsi="Century" w:cs="Times New Roman"/>
          <w:sz w:val="24"/>
          <w:szCs w:val="24"/>
        </w:rPr>
        <w:t>8520</w:t>
      </w:r>
      <w:r w:rsidR="004C0B92" w:rsidRPr="001F3D52">
        <w:rPr>
          <w:rFonts w:ascii="Century" w:hAnsi="Century" w:cs="Times New Roman"/>
          <w:sz w:val="24"/>
          <w:szCs w:val="24"/>
        </w:rPr>
        <w:t xml:space="preserve">-000, no Município de </w:t>
      </w:r>
      <w:r w:rsidR="004C0B92" w:rsidRPr="001F3D52">
        <w:rPr>
          <w:rFonts w:ascii="Century" w:hAnsi="Century" w:cs="Times New Roman"/>
          <w:sz w:val="24"/>
          <w:szCs w:val="24"/>
        </w:rPr>
        <w:t>Curitibanos</w:t>
      </w:r>
      <w:r w:rsidR="004C0B92" w:rsidRPr="001F3D52">
        <w:rPr>
          <w:rFonts w:ascii="Century" w:hAnsi="Century" w:cs="Times New Roman"/>
          <w:sz w:val="24"/>
          <w:szCs w:val="24"/>
        </w:rPr>
        <w:t xml:space="preserve">/SC. </w:t>
      </w:r>
      <w:r w:rsidR="004C0B92" w:rsidRPr="001F3D52">
        <w:rPr>
          <w:rFonts w:ascii="Century" w:hAnsi="Century" w:cs="Times New Roman"/>
          <w:b/>
          <w:bCs/>
          <w:sz w:val="24"/>
          <w:szCs w:val="24"/>
          <w:u w:val="single"/>
        </w:rPr>
        <w:t>Depositário:</w:t>
      </w:r>
      <w:r w:rsidR="004C0B92" w:rsidRPr="001F3D52">
        <w:rPr>
          <w:rFonts w:ascii="Century" w:hAnsi="Century" w:cs="Times New Roman"/>
          <w:sz w:val="24"/>
          <w:szCs w:val="24"/>
        </w:rPr>
        <w:t xml:space="preserve"> </w:t>
      </w:r>
      <w:r w:rsidR="004C0B92" w:rsidRPr="001F3D52">
        <w:rPr>
          <w:rFonts w:ascii="Century" w:hAnsi="Century"/>
          <w:sz w:val="24"/>
          <w:szCs w:val="24"/>
        </w:rPr>
        <w:t>AGMAC</w:t>
      </w:r>
      <w:r w:rsidR="004C0B92" w:rsidRPr="001F3D52">
        <w:rPr>
          <w:rFonts w:ascii="Century" w:hAnsi="Century"/>
          <w:sz w:val="24"/>
          <w:szCs w:val="24"/>
        </w:rPr>
        <w:t xml:space="preserve"> </w:t>
      </w:r>
      <w:r w:rsidR="00714ADD" w:rsidRPr="001F3D52">
        <w:rPr>
          <w:rFonts w:ascii="Century" w:hAnsi="Century"/>
          <w:sz w:val="24"/>
          <w:szCs w:val="24"/>
        </w:rPr>
        <w:t>Automação e Máquinas Ltda</w:t>
      </w:r>
      <w:r w:rsidR="00714ADD" w:rsidRPr="001F3D52">
        <w:rPr>
          <w:rFonts w:ascii="Century" w:hAnsi="Century"/>
          <w:sz w:val="24"/>
          <w:szCs w:val="24"/>
        </w:rPr>
        <w:t>.</w:t>
      </w:r>
      <w:r w:rsidR="00714ADD" w:rsidRPr="001F3D52">
        <w:rPr>
          <w:rFonts w:ascii="Century" w:hAnsi="Century" w:cs="Times New Roman"/>
          <w:b/>
          <w:bCs/>
          <w:sz w:val="24"/>
          <w:szCs w:val="24"/>
        </w:rPr>
        <w:t xml:space="preserve"> </w:t>
      </w:r>
      <w:r w:rsidR="00714ADD" w:rsidRPr="001F3D52">
        <w:rPr>
          <w:rFonts w:ascii="Century" w:hAnsi="Century" w:cs="Times New Roman"/>
          <w:b/>
          <w:bCs/>
          <w:sz w:val="24"/>
          <w:szCs w:val="24"/>
          <w:u w:val="single"/>
        </w:rPr>
        <w:t>Avaliação:</w:t>
      </w:r>
      <w:r w:rsidR="00714ADD" w:rsidRPr="001F3D52">
        <w:rPr>
          <w:rFonts w:ascii="Century" w:hAnsi="Century" w:cs="Times New Roman"/>
          <w:sz w:val="24"/>
          <w:szCs w:val="24"/>
        </w:rPr>
        <w:t xml:space="preserve"> Avaliada em R$ 36.000,00 (trinta e seis mil reais). </w:t>
      </w:r>
      <w:r w:rsidR="00714ADD" w:rsidRPr="001F3D52">
        <w:rPr>
          <w:rFonts w:ascii="Century" w:hAnsi="Century" w:cs="Times New Roman"/>
          <w:b/>
          <w:bCs/>
          <w:sz w:val="24"/>
          <w:szCs w:val="24"/>
          <w:u w:val="single"/>
        </w:rPr>
        <w:t>Data da avaliação:</w:t>
      </w:r>
      <w:r w:rsidR="00714ADD" w:rsidRPr="001F3D52">
        <w:rPr>
          <w:rFonts w:ascii="Century" w:hAnsi="Century"/>
          <w:sz w:val="24"/>
          <w:szCs w:val="24"/>
        </w:rPr>
        <w:t xml:space="preserve"> 26/04/2018.</w:t>
      </w:r>
    </w:p>
    <w:p w:rsidR="001E4688" w:rsidRPr="001F3D52" w:rsidRDefault="001E4688" w:rsidP="001E4688">
      <w:pPr>
        <w:pStyle w:val="SemEspaamento"/>
        <w:jc w:val="both"/>
        <w:rPr>
          <w:rFonts w:ascii="Century" w:hAnsi="Century" w:cs="Times New Roman"/>
          <w:sz w:val="24"/>
          <w:szCs w:val="24"/>
        </w:rPr>
      </w:pPr>
      <w:r w:rsidRPr="001F3D52">
        <w:rPr>
          <w:rFonts w:ascii="Century" w:hAnsi="Century" w:cs="Times New Roman"/>
          <w:b/>
          <w:bCs/>
          <w:sz w:val="24"/>
          <w:szCs w:val="24"/>
          <w:u w:val="single"/>
        </w:rPr>
        <w:t xml:space="preserve">Bem </w:t>
      </w:r>
      <w:r w:rsidRPr="001F3D52">
        <w:rPr>
          <w:rFonts w:ascii="Century" w:hAnsi="Century" w:cs="Times New Roman"/>
          <w:b/>
          <w:bCs/>
          <w:sz w:val="24"/>
          <w:szCs w:val="24"/>
          <w:u w:val="single"/>
        </w:rPr>
        <w:t>2:</w:t>
      </w:r>
      <w:r w:rsidRPr="001F3D52">
        <w:rPr>
          <w:rFonts w:ascii="Century" w:hAnsi="Century" w:cs="Times New Roman"/>
          <w:b/>
          <w:bCs/>
          <w:sz w:val="24"/>
          <w:szCs w:val="24"/>
        </w:rPr>
        <w:t xml:space="preserve"> </w:t>
      </w:r>
      <w:r w:rsidRPr="001F3D52">
        <w:rPr>
          <w:rFonts w:ascii="Century" w:hAnsi="Century" w:cs="Times New Roman"/>
          <w:sz w:val="24"/>
          <w:szCs w:val="24"/>
        </w:rPr>
        <w:t xml:space="preserve">Um </w:t>
      </w:r>
      <w:r w:rsidRPr="001F3D52">
        <w:rPr>
          <w:rFonts w:ascii="Century" w:hAnsi="Century" w:cs="Times New Roman"/>
          <w:sz w:val="24"/>
          <w:szCs w:val="24"/>
        </w:rPr>
        <w:t>desidrat</w:t>
      </w:r>
      <w:r w:rsidRPr="001F3D52">
        <w:rPr>
          <w:rFonts w:ascii="Century" w:hAnsi="Century" w:cs="Times New Roman"/>
          <w:sz w:val="24"/>
          <w:szCs w:val="24"/>
        </w:rPr>
        <w:t xml:space="preserve">ador </w:t>
      </w:r>
      <w:r w:rsidRPr="001F3D52">
        <w:rPr>
          <w:rFonts w:ascii="Century" w:hAnsi="Century" w:cs="Times New Roman"/>
          <w:sz w:val="24"/>
          <w:szCs w:val="24"/>
        </w:rPr>
        <w:t>de alimentos, modelo TDV – 100, exterior com chapa galvanizada/interior, alumínio/gavetas com telas em inox 304, chassi nº 1.116 (equipamento novo).</w:t>
      </w:r>
      <w:r w:rsidRPr="001F3D52">
        <w:rPr>
          <w:rFonts w:ascii="Century" w:hAnsi="Century" w:cs="Times New Roman"/>
          <w:sz w:val="24"/>
          <w:szCs w:val="24"/>
        </w:rPr>
        <w:t xml:space="preserve"> </w:t>
      </w:r>
      <w:r w:rsidRPr="001F3D52">
        <w:rPr>
          <w:rFonts w:ascii="Century" w:hAnsi="Century" w:cs="Times New Roman"/>
          <w:b/>
          <w:bCs/>
          <w:sz w:val="24"/>
          <w:szCs w:val="24"/>
          <w:u w:val="single"/>
        </w:rPr>
        <w:t>Endereço de vistoria:</w:t>
      </w:r>
      <w:r w:rsidRPr="001F3D52">
        <w:rPr>
          <w:rFonts w:ascii="Century" w:hAnsi="Century" w:cs="Times New Roman"/>
          <w:sz w:val="24"/>
          <w:szCs w:val="24"/>
        </w:rPr>
        <w:t xml:space="preserve">  Rua Valdir </w:t>
      </w:r>
      <w:proofErr w:type="spellStart"/>
      <w:r w:rsidRPr="001F3D52">
        <w:rPr>
          <w:rFonts w:ascii="Century" w:hAnsi="Century" w:cs="Times New Roman"/>
          <w:sz w:val="24"/>
          <w:szCs w:val="24"/>
        </w:rPr>
        <w:t>Ortigari</w:t>
      </w:r>
      <w:proofErr w:type="spellEnd"/>
      <w:r w:rsidRPr="001F3D52">
        <w:rPr>
          <w:rFonts w:ascii="Century" w:hAnsi="Century" w:cs="Times New Roman"/>
          <w:sz w:val="24"/>
          <w:szCs w:val="24"/>
        </w:rPr>
        <w:t xml:space="preserve">, nº 348, Bairro Centro, CEP 88520-000, no Município de Curitibanos/SC. </w:t>
      </w:r>
      <w:r w:rsidRPr="001F3D52">
        <w:rPr>
          <w:rFonts w:ascii="Century" w:hAnsi="Century" w:cs="Times New Roman"/>
          <w:b/>
          <w:bCs/>
          <w:sz w:val="24"/>
          <w:szCs w:val="24"/>
          <w:u w:val="single"/>
        </w:rPr>
        <w:t>Depositário:</w:t>
      </w:r>
      <w:r w:rsidRPr="001F3D52">
        <w:rPr>
          <w:rFonts w:ascii="Century" w:hAnsi="Century" w:cs="Times New Roman"/>
          <w:sz w:val="24"/>
          <w:szCs w:val="24"/>
        </w:rPr>
        <w:t xml:space="preserve"> </w:t>
      </w:r>
      <w:r w:rsidRPr="001F3D52">
        <w:rPr>
          <w:rFonts w:ascii="Century" w:hAnsi="Century"/>
          <w:sz w:val="24"/>
          <w:szCs w:val="24"/>
        </w:rPr>
        <w:t>AGMAC Automação e Máquinas Ltda.</w:t>
      </w:r>
      <w:r w:rsidRPr="001F3D52">
        <w:rPr>
          <w:rFonts w:ascii="Century" w:hAnsi="Century" w:cs="Times New Roman"/>
          <w:b/>
          <w:bCs/>
          <w:sz w:val="24"/>
          <w:szCs w:val="24"/>
        </w:rPr>
        <w:t xml:space="preserve"> </w:t>
      </w:r>
      <w:r w:rsidRPr="001F3D52">
        <w:rPr>
          <w:rFonts w:ascii="Century" w:hAnsi="Century" w:cs="Times New Roman"/>
          <w:b/>
          <w:bCs/>
          <w:sz w:val="24"/>
          <w:szCs w:val="24"/>
          <w:u w:val="single"/>
        </w:rPr>
        <w:t>Avaliação:</w:t>
      </w:r>
      <w:r w:rsidRPr="001F3D52">
        <w:rPr>
          <w:rFonts w:ascii="Century" w:hAnsi="Century" w:cs="Times New Roman"/>
          <w:sz w:val="24"/>
          <w:szCs w:val="24"/>
        </w:rPr>
        <w:t xml:space="preserve"> Avaliada em R$ 6</w:t>
      </w:r>
      <w:r w:rsidRPr="001F3D52">
        <w:rPr>
          <w:rFonts w:ascii="Century" w:hAnsi="Century" w:cs="Times New Roman"/>
          <w:sz w:val="24"/>
          <w:szCs w:val="24"/>
        </w:rPr>
        <w:t>0</w:t>
      </w:r>
      <w:r w:rsidRPr="001F3D52">
        <w:rPr>
          <w:rFonts w:ascii="Century" w:hAnsi="Century" w:cs="Times New Roman"/>
          <w:sz w:val="24"/>
          <w:szCs w:val="24"/>
        </w:rPr>
        <w:t>.</w:t>
      </w:r>
      <w:r w:rsidRPr="001F3D52">
        <w:rPr>
          <w:rFonts w:ascii="Century" w:hAnsi="Century" w:cs="Times New Roman"/>
          <w:sz w:val="24"/>
          <w:szCs w:val="24"/>
        </w:rPr>
        <w:t>86</w:t>
      </w:r>
      <w:r w:rsidRPr="001F3D52">
        <w:rPr>
          <w:rFonts w:ascii="Century" w:hAnsi="Century" w:cs="Times New Roman"/>
          <w:sz w:val="24"/>
          <w:szCs w:val="24"/>
        </w:rPr>
        <w:t>0,00 (</w:t>
      </w:r>
      <w:r w:rsidRPr="001F3D52">
        <w:rPr>
          <w:rFonts w:ascii="Century" w:hAnsi="Century" w:cs="Times New Roman"/>
          <w:sz w:val="24"/>
          <w:szCs w:val="24"/>
        </w:rPr>
        <w:t>sessenta</w:t>
      </w:r>
      <w:r w:rsidRPr="001F3D52">
        <w:rPr>
          <w:rFonts w:ascii="Century" w:hAnsi="Century" w:cs="Times New Roman"/>
          <w:sz w:val="24"/>
          <w:szCs w:val="24"/>
        </w:rPr>
        <w:t xml:space="preserve"> mil</w:t>
      </w:r>
      <w:r w:rsidRPr="001F3D52">
        <w:rPr>
          <w:rFonts w:ascii="Century" w:hAnsi="Century" w:cs="Times New Roman"/>
          <w:sz w:val="24"/>
          <w:szCs w:val="24"/>
        </w:rPr>
        <w:t>, oitocentos e sessenta</w:t>
      </w:r>
      <w:r w:rsidRPr="001F3D52">
        <w:rPr>
          <w:rFonts w:ascii="Century" w:hAnsi="Century" w:cs="Times New Roman"/>
          <w:sz w:val="24"/>
          <w:szCs w:val="24"/>
        </w:rPr>
        <w:t xml:space="preserve"> reais). </w:t>
      </w:r>
      <w:r w:rsidRPr="001F3D52">
        <w:rPr>
          <w:rFonts w:ascii="Century" w:hAnsi="Century" w:cs="Times New Roman"/>
          <w:b/>
          <w:bCs/>
          <w:sz w:val="24"/>
          <w:szCs w:val="24"/>
          <w:u w:val="single"/>
        </w:rPr>
        <w:t>Data da avaliação:</w:t>
      </w:r>
      <w:r w:rsidRPr="001F3D52">
        <w:rPr>
          <w:rFonts w:ascii="Century" w:hAnsi="Century"/>
          <w:sz w:val="24"/>
          <w:szCs w:val="24"/>
        </w:rPr>
        <w:t xml:space="preserve"> 26/04/2018.</w:t>
      </w:r>
    </w:p>
    <w:p w:rsidR="004C0B92" w:rsidRPr="001F3D52" w:rsidRDefault="008E7B5C" w:rsidP="00454761">
      <w:pPr>
        <w:pStyle w:val="SemEspaamento"/>
        <w:jc w:val="both"/>
        <w:rPr>
          <w:rFonts w:ascii="Century" w:hAnsi="Century" w:cs="Times New Roman"/>
          <w:sz w:val="24"/>
          <w:szCs w:val="24"/>
        </w:rPr>
      </w:pPr>
      <w:r w:rsidRPr="001F3D52">
        <w:rPr>
          <w:rFonts w:ascii="Century" w:hAnsi="Century" w:cs="Times New Roman"/>
          <w:b/>
          <w:bCs/>
          <w:sz w:val="24"/>
          <w:szCs w:val="24"/>
          <w:u w:val="single"/>
        </w:rPr>
        <w:t xml:space="preserve">Bem </w:t>
      </w:r>
      <w:r w:rsidRPr="001F3D52">
        <w:rPr>
          <w:rFonts w:ascii="Century" w:hAnsi="Century" w:cs="Times New Roman"/>
          <w:b/>
          <w:bCs/>
          <w:sz w:val="24"/>
          <w:szCs w:val="24"/>
          <w:u w:val="single"/>
        </w:rPr>
        <w:t>3</w:t>
      </w:r>
      <w:r w:rsidRPr="001F3D52">
        <w:rPr>
          <w:rFonts w:ascii="Century" w:hAnsi="Century" w:cs="Times New Roman"/>
          <w:b/>
          <w:bCs/>
          <w:sz w:val="24"/>
          <w:szCs w:val="24"/>
          <w:u w:val="single"/>
        </w:rPr>
        <w:t>:</w:t>
      </w:r>
      <w:r w:rsidRPr="001F3D52">
        <w:rPr>
          <w:rFonts w:ascii="Century" w:hAnsi="Century" w:cs="Times New Roman"/>
          <w:b/>
          <w:bCs/>
          <w:sz w:val="24"/>
          <w:szCs w:val="24"/>
        </w:rPr>
        <w:t xml:space="preserve"> </w:t>
      </w:r>
      <w:r w:rsidRPr="001F3D52">
        <w:rPr>
          <w:rFonts w:ascii="Century" w:hAnsi="Century" w:cs="Times New Roman"/>
          <w:sz w:val="24"/>
          <w:szCs w:val="24"/>
        </w:rPr>
        <w:t xml:space="preserve">Dois </w:t>
      </w:r>
      <w:proofErr w:type="spellStart"/>
      <w:r w:rsidRPr="001F3D52">
        <w:rPr>
          <w:rFonts w:ascii="Century" w:hAnsi="Century" w:cs="Times New Roman"/>
          <w:sz w:val="24"/>
          <w:szCs w:val="24"/>
        </w:rPr>
        <w:t>envas</w:t>
      </w:r>
      <w:r w:rsidR="002D24AA" w:rsidRPr="001F3D52">
        <w:rPr>
          <w:rFonts w:ascii="Century" w:hAnsi="Century" w:cs="Times New Roman"/>
          <w:sz w:val="24"/>
          <w:szCs w:val="24"/>
        </w:rPr>
        <w:t>ad</w:t>
      </w:r>
      <w:r w:rsidRPr="001F3D52">
        <w:rPr>
          <w:rFonts w:ascii="Century" w:hAnsi="Century" w:cs="Times New Roman"/>
          <w:sz w:val="24"/>
          <w:szCs w:val="24"/>
        </w:rPr>
        <w:t>ores</w:t>
      </w:r>
      <w:proofErr w:type="spellEnd"/>
      <w:r w:rsidRPr="001F3D52">
        <w:rPr>
          <w:rFonts w:ascii="Century" w:hAnsi="Century" w:cs="Times New Roman"/>
          <w:sz w:val="24"/>
          <w:szCs w:val="24"/>
        </w:rPr>
        <w:t xml:space="preserve"> mecânicos de pasta, com chassi de inox A[S]</w:t>
      </w:r>
      <w:r w:rsidR="002D24AA" w:rsidRPr="001F3D52">
        <w:rPr>
          <w:rFonts w:ascii="Century" w:hAnsi="Century" w:cs="Times New Roman"/>
          <w:sz w:val="24"/>
          <w:szCs w:val="24"/>
        </w:rPr>
        <w:t xml:space="preserve"> 304 polido, com capacidade para 30kg, chassi nº 1095 e 1096, em estado de novo.</w:t>
      </w:r>
      <w:r w:rsidRPr="001F3D52">
        <w:rPr>
          <w:rFonts w:ascii="Century" w:hAnsi="Century" w:cs="Times New Roman"/>
          <w:sz w:val="24"/>
          <w:szCs w:val="24"/>
        </w:rPr>
        <w:t xml:space="preserve"> </w:t>
      </w:r>
      <w:r w:rsidRPr="001F3D52">
        <w:rPr>
          <w:rFonts w:ascii="Century" w:hAnsi="Century" w:cs="Times New Roman"/>
          <w:b/>
          <w:bCs/>
          <w:sz w:val="24"/>
          <w:szCs w:val="24"/>
          <w:u w:val="single"/>
        </w:rPr>
        <w:t>Endereço de vistoria:</w:t>
      </w:r>
      <w:r w:rsidRPr="001F3D52">
        <w:rPr>
          <w:rFonts w:ascii="Century" w:hAnsi="Century" w:cs="Times New Roman"/>
          <w:sz w:val="24"/>
          <w:szCs w:val="24"/>
        </w:rPr>
        <w:t xml:space="preserve">  Rua Valdir </w:t>
      </w:r>
      <w:proofErr w:type="spellStart"/>
      <w:r w:rsidRPr="001F3D52">
        <w:rPr>
          <w:rFonts w:ascii="Century" w:hAnsi="Century" w:cs="Times New Roman"/>
          <w:sz w:val="24"/>
          <w:szCs w:val="24"/>
        </w:rPr>
        <w:t>Ortigari</w:t>
      </w:r>
      <w:proofErr w:type="spellEnd"/>
      <w:r w:rsidRPr="001F3D52">
        <w:rPr>
          <w:rFonts w:ascii="Century" w:hAnsi="Century" w:cs="Times New Roman"/>
          <w:sz w:val="24"/>
          <w:szCs w:val="24"/>
        </w:rPr>
        <w:t xml:space="preserve">, nº 348, Bairro Centro, CEP 88520-000, no Município de Curitibanos/SC. </w:t>
      </w:r>
      <w:r w:rsidRPr="001F3D52">
        <w:rPr>
          <w:rFonts w:ascii="Century" w:hAnsi="Century" w:cs="Times New Roman"/>
          <w:b/>
          <w:bCs/>
          <w:sz w:val="24"/>
          <w:szCs w:val="24"/>
          <w:u w:val="single"/>
        </w:rPr>
        <w:t>Depositário:</w:t>
      </w:r>
      <w:r w:rsidRPr="001F3D52">
        <w:rPr>
          <w:rFonts w:ascii="Century" w:hAnsi="Century" w:cs="Times New Roman"/>
          <w:sz w:val="24"/>
          <w:szCs w:val="24"/>
        </w:rPr>
        <w:t xml:space="preserve"> </w:t>
      </w:r>
      <w:r w:rsidRPr="001F3D52">
        <w:rPr>
          <w:rFonts w:ascii="Century" w:hAnsi="Century"/>
          <w:sz w:val="24"/>
          <w:szCs w:val="24"/>
        </w:rPr>
        <w:t>AGMAC Automação e Máquinas Ltda.</w:t>
      </w:r>
      <w:r w:rsidRPr="001F3D52">
        <w:rPr>
          <w:rFonts w:ascii="Century" w:hAnsi="Century" w:cs="Times New Roman"/>
          <w:b/>
          <w:bCs/>
          <w:sz w:val="24"/>
          <w:szCs w:val="24"/>
        </w:rPr>
        <w:t xml:space="preserve"> </w:t>
      </w:r>
      <w:r w:rsidRPr="001F3D52">
        <w:rPr>
          <w:rFonts w:ascii="Century" w:hAnsi="Century" w:cs="Times New Roman"/>
          <w:b/>
          <w:bCs/>
          <w:sz w:val="24"/>
          <w:szCs w:val="24"/>
          <w:u w:val="single"/>
        </w:rPr>
        <w:t>Avaliação:</w:t>
      </w:r>
      <w:r w:rsidRPr="001F3D52">
        <w:rPr>
          <w:rFonts w:ascii="Century" w:hAnsi="Century" w:cs="Times New Roman"/>
          <w:sz w:val="24"/>
          <w:szCs w:val="24"/>
        </w:rPr>
        <w:t xml:space="preserve"> Avaliada em R$ </w:t>
      </w:r>
      <w:r w:rsidR="002D24AA" w:rsidRPr="001F3D52">
        <w:rPr>
          <w:rFonts w:ascii="Century" w:hAnsi="Century" w:cs="Times New Roman"/>
          <w:sz w:val="24"/>
          <w:szCs w:val="24"/>
        </w:rPr>
        <w:t>59.000</w:t>
      </w:r>
      <w:r w:rsidRPr="001F3D52">
        <w:rPr>
          <w:rFonts w:ascii="Century" w:hAnsi="Century" w:cs="Times New Roman"/>
          <w:sz w:val="24"/>
          <w:szCs w:val="24"/>
        </w:rPr>
        <w:t>,00 (</w:t>
      </w:r>
      <w:r w:rsidR="002D24AA" w:rsidRPr="001F3D52">
        <w:rPr>
          <w:rFonts w:ascii="Century" w:hAnsi="Century" w:cs="Times New Roman"/>
          <w:sz w:val="24"/>
          <w:szCs w:val="24"/>
        </w:rPr>
        <w:t>cinquenta e nove</w:t>
      </w:r>
      <w:r w:rsidRPr="001F3D52">
        <w:rPr>
          <w:rFonts w:ascii="Century" w:hAnsi="Century" w:cs="Times New Roman"/>
          <w:sz w:val="24"/>
          <w:szCs w:val="24"/>
        </w:rPr>
        <w:t xml:space="preserve"> mil reais). </w:t>
      </w:r>
      <w:r w:rsidRPr="001F3D52">
        <w:rPr>
          <w:rFonts w:ascii="Century" w:hAnsi="Century" w:cs="Times New Roman"/>
          <w:b/>
          <w:bCs/>
          <w:sz w:val="24"/>
          <w:szCs w:val="24"/>
          <w:u w:val="single"/>
        </w:rPr>
        <w:t>Data da avaliação:</w:t>
      </w:r>
      <w:r w:rsidRPr="001F3D52">
        <w:rPr>
          <w:rFonts w:ascii="Century" w:hAnsi="Century"/>
          <w:sz w:val="24"/>
          <w:szCs w:val="24"/>
        </w:rPr>
        <w:t xml:space="preserve"> 26/04/2018.</w:t>
      </w:r>
    </w:p>
    <w:p w:rsidR="00454761" w:rsidRPr="001F3D52" w:rsidRDefault="00454761" w:rsidP="00454761">
      <w:pPr>
        <w:pStyle w:val="SemEspaamento"/>
        <w:jc w:val="both"/>
        <w:rPr>
          <w:rFonts w:ascii="Century" w:hAnsi="Century" w:cs="Times New Roman"/>
          <w:b/>
          <w:sz w:val="24"/>
          <w:szCs w:val="24"/>
        </w:rPr>
      </w:pPr>
    </w:p>
    <w:p w:rsidR="0056261A" w:rsidRPr="001F3D52" w:rsidRDefault="0056261A" w:rsidP="0056261A">
      <w:pPr>
        <w:pStyle w:val="SemEspaamento"/>
        <w:jc w:val="both"/>
        <w:rPr>
          <w:rFonts w:ascii="Century" w:hAnsi="Century"/>
          <w:sz w:val="24"/>
          <w:szCs w:val="24"/>
        </w:rPr>
      </w:pPr>
      <w:r w:rsidRPr="001F3D52">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1F3D52">
        <w:rPr>
          <w:rFonts w:ascii="Century" w:hAnsi="Century"/>
          <w:sz w:val="24"/>
          <w:szCs w:val="24"/>
        </w:rPr>
        <w:t>e, caso tenha interesse em adquirir o bem em prestações, poderá fazê-lo nos termos do art. 895 e seguintes do CPC</w:t>
      </w:r>
      <w:r w:rsidRPr="001F3D52">
        <w:rPr>
          <w:rFonts w:ascii="Century" w:hAnsi="Century" w:cs="Times New Roman"/>
          <w:sz w:val="24"/>
          <w:szCs w:val="24"/>
        </w:rPr>
        <w:t xml:space="preserve">). Conforme determina o art. 887, § 1º do CPC, este edital está devidamente publicado no site do leiloeiro e será realizado na </w:t>
      </w:r>
      <w:r w:rsidRPr="001F3D52">
        <w:rPr>
          <w:rFonts w:ascii="Century" w:hAnsi="Century" w:cs="Times New Roman"/>
          <w:sz w:val="24"/>
          <w:szCs w:val="24"/>
        </w:rPr>
        <w:lastRenderedPageBreak/>
        <w:t xml:space="preserve">modalidade </w:t>
      </w:r>
      <w:r w:rsidRPr="001F3D52">
        <w:rPr>
          <w:rFonts w:ascii="Century" w:hAnsi="Century" w:cs="Times New Roman"/>
          <w:i/>
          <w:iCs/>
          <w:sz w:val="24"/>
          <w:szCs w:val="24"/>
        </w:rPr>
        <w:t>online.</w:t>
      </w:r>
      <w:r w:rsidRPr="001F3D52">
        <w:rPr>
          <w:rFonts w:ascii="Century" w:hAnsi="Century"/>
          <w:sz w:val="24"/>
          <w:szCs w:val="24"/>
        </w:rPr>
        <w:t xml:space="preserve"> </w:t>
      </w:r>
      <w:r w:rsidRPr="001F3D52">
        <w:rPr>
          <w:rFonts w:ascii="Century" w:hAnsi="Century"/>
          <w:b/>
          <w:bCs/>
          <w:sz w:val="24"/>
          <w:szCs w:val="24"/>
          <w:u w:val="single"/>
        </w:rPr>
        <w:t>Ônus do arrematante:</w:t>
      </w:r>
      <w:r w:rsidRPr="001F3D52">
        <w:rPr>
          <w:rFonts w:ascii="Century" w:hAnsi="Century"/>
          <w:sz w:val="24"/>
          <w:szCs w:val="24"/>
        </w:rPr>
        <w:t xml:space="preserve"> 1) Comissão do leiloeiro fixada em 5% sobre o valor da arrematação, bem como, eventuais despesas de remoção e guarda de bens; 2) No caso de imóveis 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1F3D52">
        <w:rPr>
          <w:rFonts w:ascii="Century" w:hAnsi="Century"/>
          <w:b/>
          <w:bCs/>
          <w:sz w:val="24"/>
          <w:szCs w:val="24"/>
          <w:u w:val="single"/>
        </w:rPr>
        <w:t>Advertências especiais:</w:t>
      </w:r>
      <w:r w:rsidRPr="001F3D52">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w:t>
      </w:r>
      <w:r w:rsidRPr="001F3D52">
        <w:rPr>
          <w:rFonts w:ascii="Century" w:hAnsi="Century"/>
          <w:sz w:val="24"/>
          <w:szCs w:val="24"/>
        </w:rPr>
        <w:t>, bem como, os cônjuges, sócios e/ou acionistas</w:t>
      </w:r>
      <w:r w:rsidRPr="001F3D52">
        <w:rPr>
          <w:rFonts w:ascii="Century" w:hAnsi="Century"/>
          <w:sz w:val="24"/>
          <w:szCs w:val="24"/>
        </w:rPr>
        <w:t xml:space="preserve">, que não forem intimados pessoalmente, ficam neste ato intimados da realização dos respectivos leilões/praças; 3) Havendo pluralidade de credores, a satisfação dos créditos reger-se-ão pela ordem de preferência, conforme preceitua o art. 908, </w:t>
      </w:r>
      <w:r w:rsidRPr="001F3D52">
        <w:rPr>
          <w:rFonts w:ascii="Century" w:hAnsi="Century" w:cs="Times New Roman"/>
          <w:sz w:val="24"/>
          <w:szCs w:val="24"/>
        </w:rPr>
        <w:t xml:space="preserve">§§ 1º e  2º </w:t>
      </w:r>
      <w:r w:rsidRPr="001F3D52">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1F3D52">
        <w:rPr>
          <w:rFonts w:ascii="Century" w:hAnsi="Century" w:cs="Times New Roman"/>
          <w:sz w:val="24"/>
          <w:szCs w:val="24"/>
        </w:rPr>
        <w:t xml:space="preserve">correrá por conta do arrematante ou remitente as despesas do leiloeiro, </w:t>
      </w:r>
      <w:r w:rsidRPr="001F3D52">
        <w:rPr>
          <w:rFonts w:ascii="Century" w:hAnsi="Century"/>
          <w:sz w:val="24"/>
          <w:szCs w:val="24"/>
        </w:rPr>
        <w:t xml:space="preserve">a título de ressarcimento de despesas realizadas pelo leiloeiro e de remuneração pelo tempo de trabalho despendido. Leilão na modalidade </w:t>
      </w:r>
      <w:r w:rsidRPr="001F3D52">
        <w:rPr>
          <w:rFonts w:ascii="Century" w:hAnsi="Century"/>
          <w:i/>
          <w:iCs/>
          <w:sz w:val="24"/>
          <w:szCs w:val="24"/>
        </w:rPr>
        <w:t>“ad corpus”.</w:t>
      </w:r>
      <w:r w:rsidRPr="001F3D52">
        <w:rPr>
          <w:rFonts w:ascii="Century" w:hAnsi="Century"/>
          <w:sz w:val="24"/>
          <w:szCs w:val="24"/>
        </w:rPr>
        <w:t xml:space="preserve"> </w:t>
      </w:r>
      <w:r w:rsidRPr="001F3D52">
        <w:rPr>
          <w:rFonts w:ascii="Century" w:hAnsi="Century"/>
          <w:b/>
          <w:bCs/>
          <w:sz w:val="24"/>
          <w:szCs w:val="24"/>
          <w:u w:val="single"/>
        </w:rPr>
        <w:t>Contato do leiloeiro:</w:t>
      </w:r>
      <w:r w:rsidRPr="001F3D52">
        <w:rPr>
          <w:rFonts w:ascii="Century" w:hAnsi="Century"/>
          <w:sz w:val="24"/>
          <w:szCs w:val="24"/>
        </w:rPr>
        <w:t xml:space="preserve"> Maiores informações com o Leiloeiro Oficial Ricardo </w:t>
      </w:r>
      <w:proofErr w:type="spellStart"/>
      <w:r w:rsidRPr="001F3D52">
        <w:rPr>
          <w:rFonts w:ascii="Century" w:hAnsi="Century"/>
          <w:sz w:val="24"/>
          <w:szCs w:val="24"/>
        </w:rPr>
        <w:t>Bampi</w:t>
      </w:r>
      <w:proofErr w:type="spellEnd"/>
      <w:r w:rsidRPr="001F3D52">
        <w:rPr>
          <w:rFonts w:ascii="Century" w:hAnsi="Century"/>
          <w:sz w:val="24"/>
          <w:szCs w:val="24"/>
        </w:rPr>
        <w:t xml:space="preserve"> (AARC-000324), através dos telefones (49) 9.9901-2277 / (49) 3226-0765, por meio do </w:t>
      </w:r>
      <w:r w:rsidRPr="001F3D52">
        <w:rPr>
          <w:rFonts w:ascii="Century" w:hAnsi="Century"/>
          <w:i/>
          <w:iCs/>
          <w:sz w:val="24"/>
          <w:szCs w:val="24"/>
        </w:rPr>
        <w:t>site:</w:t>
      </w:r>
      <w:r w:rsidRPr="001F3D52">
        <w:rPr>
          <w:rFonts w:ascii="Century" w:hAnsi="Century"/>
          <w:sz w:val="24"/>
          <w:szCs w:val="24"/>
        </w:rPr>
        <w:t xml:space="preserve"> </w:t>
      </w:r>
      <w:hyperlink r:id="rId7" w:history="1">
        <w:r w:rsidRPr="001F3D52">
          <w:rPr>
            <w:rStyle w:val="Hyperlink"/>
            <w:rFonts w:ascii="Century" w:hAnsi="Century"/>
            <w:color w:val="auto"/>
            <w:sz w:val="24"/>
            <w:szCs w:val="24"/>
          </w:rPr>
          <w:t>www.bampileiloes.com.br</w:t>
        </w:r>
      </w:hyperlink>
      <w:r w:rsidRPr="001F3D52">
        <w:rPr>
          <w:rFonts w:ascii="Century" w:hAnsi="Century"/>
          <w:sz w:val="24"/>
          <w:szCs w:val="24"/>
        </w:rPr>
        <w:t xml:space="preserve"> e/ou </w:t>
      </w:r>
      <w:r w:rsidRPr="001F3D52">
        <w:rPr>
          <w:rFonts w:ascii="Century" w:hAnsi="Century"/>
          <w:i/>
          <w:iCs/>
          <w:sz w:val="24"/>
          <w:szCs w:val="24"/>
        </w:rPr>
        <w:t>e-mail:</w:t>
      </w:r>
      <w:r w:rsidRPr="001F3D52">
        <w:rPr>
          <w:rFonts w:ascii="Century" w:hAnsi="Century"/>
          <w:sz w:val="24"/>
          <w:szCs w:val="24"/>
        </w:rPr>
        <w:t xml:space="preserve">   </w:t>
      </w:r>
      <w:hyperlink r:id="rId8" w:history="1">
        <w:r w:rsidRPr="001F3D52">
          <w:rPr>
            <w:rStyle w:val="Hyperlink"/>
            <w:rFonts w:ascii="Century" w:hAnsi="Century"/>
            <w:color w:val="auto"/>
            <w:sz w:val="24"/>
            <w:szCs w:val="24"/>
          </w:rPr>
          <w:t>leilao@ricardobampi.com.br</w:t>
        </w:r>
      </w:hyperlink>
      <w:r w:rsidRPr="001F3D52">
        <w:rPr>
          <w:rFonts w:ascii="Century" w:hAnsi="Century"/>
          <w:sz w:val="24"/>
          <w:szCs w:val="24"/>
        </w:rPr>
        <w:t xml:space="preserve">, ou no endereço: Rua Coronel </w:t>
      </w:r>
      <w:proofErr w:type="spellStart"/>
      <w:r w:rsidRPr="001F3D52">
        <w:rPr>
          <w:rFonts w:ascii="Century" w:hAnsi="Century"/>
          <w:sz w:val="24"/>
          <w:szCs w:val="24"/>
        </w:rPr>
        <w:t>Lica</w:t>
      </w:r>
      <w:proofErr w:type="spellEnd"/>
      <w:r w:rsidRPr="001F3D52">
        <w:rPr>
          <w:rFonts w:ascii="Century" w:hAnsi="Century"/>
          <w:sz w:val="24"/>
          <w:szCs w:val="24"/>
        </w:rPr>
        <w:t xml:space="preserve"> Ramos, nº 131, bairro Sagrado Coração de Jesus – Lages/SC.</w:t>
      </w:r>
    </w:p>
    <w:p w:rsidR="00F16554" w:rsidRPr="001F3D52" w:rsidRDefault="00F16554" w:rsidP="00F16554">
      <w:pPr>
        <w:pStyle w:val="SemEspaamento"/>
        <w:jc w:val="center"/>
        <w:rPr>
          <w:rFonts w:ascii="Century" w:hAnsi="Century" w:cs="Times New Roman"/>
          <w:sz w:val="24"/>
          <w:szCs w:val="24"/>
        </w:rPr>
      </w:pPr>
    </w:p>
    <w:p w:rsidR="00F16554" w:rsidRDefault="00F16554" w:rsidP="00F16554">
      <w:pPr>
        <w:pStyle w:val="SemEspaamento"/>
        <w:jc w:val="center"/>
        <w:rPr>
          <w:rFonts w:ascii="Century" w:hAnsi="Century" w:cs="Times New Roman"/>
          <w:sz w:val="24"/>
          <w:szCs w:val="24"/>
        </w:rPr>
      </w:pPr>
    </w:p>
    <w:p w:rsidR="001F3D52" w:rsidRPr="001F3D52" w:rsidRDefault="001F3D52" w:rsidP="00F16554">
      <w:pPr>
        <w:pStyle w:val="SemEspaamento"/>
        <w:jc w:val="center"/>
        <w:rPr>
          <w:rFonts w:ascii="Century" w:hAnsi="Century" w:cs="Times New Roman"/>
          <w:sz w:val="24"/>
          <w:szCs w:val="24"/>
        </w:rPr>
      </w:pPr>
      <w:bookmarkStart w:id="0" w:name="_GoBack"/>
      <w:bookmarkEnd w:id="0"/>
    </w:p>
    <w:p w:rsidR="00F16554" w:rsidRPr="001F3D52" w:rsidRDefault="00F16554" w:rsidP="00F16554">
      <w:pPr>
        <w:pStyle w:val="SemEspaamento"/>
        <w:jc w:val="center"/>
        <w:rPr>
          <w:rFonts w:ascii="Century" w:hAnsi="Century" w:cs="Times New Roman"/>
          <w:sz w:val="24"/>
          <w:szCs w:val="24"/>
        </w:rPr>
      </w:pPr>
      <w:r w:rsidRPr="001F3D52">
        <w:rPr>
          <w:rFonts w:ascii="Century" w:hAnsi="Century" w:cs="Times New Roman"/>
          <w:sz w:val="24"/>
          <w:szCs w:val="24"/>
        </w:rPr>
        <w:t>__________________________________________</w:t>
      </w:r>
    </w:p>
    <w:p w:rsidR="00412BEC" w:rsidRPr="001F3D52" w:rsidRDefault="00412BEC" w:rsidP="00F16554">
      <w:pPr>
        <w:pStyle w:val="SemEspaamento"/>
        <w:jc w:val="center"/>
        <w:rPr>
          <w:rFonts w:ascii="Century" w:hAnsi="Century"/>
          <w:sz w:val="24"/>
          <w:szCs w:val="24"/>
        </w:rPr>
      </w:pPr>
      <w:r w:rsidRPr="001F3D52">
        <w:rPr>
          <w:rFonts w:ascii="Century" w:hAnsi="Century" w:cs="Times New Roman"/>
          <w:sz w:val="24"/>
          <w:szCs w:val="24"/>
        </w:rPr>
        <w:t xml:space="preserve">Monica do Rego Barros </w:t>
      </w:r>
      <w:proofErr w:type="spellStart"/>
      <w:r w:rsidRPr="001F3D52">
        <w:rPr>
          <w:rFonts w:ascii="Century" w:hAnsi="Century" w:cs="Times New Roman"/>
          <w:sz w:val="24"/>
          <w:szCs w:val="24"/>
        </w:rPr>
        <w:t>Grisolia</w:t>
      </w:r>
      <w:proofErr w:type="spellEnd"/>
      <w:r w:rsidRPr="001F3D52">
        <w:rPr>
          <w:rFonts w:ascii="Century" w:hAnsi="Century" w:cs="Times New Roman"/>
          <w:sz w:val="24"/>
          <w:szCs w:val="24"/>
        </w:rPr>
        <w:t xml:space="preserve"> Mendes</w:t>
      </w:r>
    </w:p>
    <w:p w:rsidR="002A084A" w:rsidRPr="001F3D52" w:rsidRDefault="002A084A" w:rsidP="00F16554">
      <w:pPr>
        <w:pStyle w:val="SemEspaamento"/>
        <w:jc w:val="center"/>
        <w:rPr>
          <w:rFonts w:ascii="Century" w:hAnsi="Century"/>
          <w:sz w:val="24"/>
          <w:szCs w:val="24"/>
        </w:rPr>
      </w:pPr>
      <w:r w:rsidRPr="001F3D52">
        <w:rPr>
          <w:rFonts w:ascii="Century" w:hAnsi="Century"/>
          <w:sz w:val="24"/>
          <w:szCs w:val="24"/>
        </w:rPr>
        <w:t>Juíza da Segunda Vara Cível de Curitibanos</w:t>
      </w:r>
    </w:p>
    <w:p w:rsidR="00FA04D4" w:rsidRPr="001F3D52" w:rsidRDefault="00FA04D4" w:rsidP="00F16554">
      <w:pPr>
        <w:tabs>
          <w:tab w:val="left" w:pos="2340"/>
          <w:tab w:val="center" w:pos="4252"/>
        </w:tabs>
        <w:spacing w:after="0" w:line="240" w:lineRule="auto"/>
        <w:jc w:val="center"/>
        <w:rPr>
          <w:rFonts w:ascii="Century" w:hAnsi="Century" w:cs="Times New Roman"/>
          <w:sz w:val="24"/>
          <w:szCs w:val="24"/>
        </w:rPr>
      </w:pPr>
    </w:p>
    <w:p w:rsidR="00412076" w:rsidRPr="001F3D52"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1F3D52" w:rsidRDefault="00F16554" w:rsidP="00F16554">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_________________________________________</w:t>
      </w:r>
    </w:p>
    <w:p w:rsidR="007D45B0" w:rsidRPr="001F3D52" w:rsidRDefault="001716A0" w:rsidP="001F3D52">
      <w:pPr>
        <w:tabs>
          <w:tab w:val="left" w:pos="2340"/>
          <w:tab w:val="center" w:pos="4252"/>
        </w:tabs>
        <w:spacing w:after="0" w:line="240" w:lineRule="auto"/>
        <w:jc w:val="center"/>
        <w:rPr>
          <w:rFonts w:ascii="Century" w:hAnsi="Century" w:cs="Times New Roman"/>
          <w:sz w:val="24"/>
          <w:szCs w:val="24"/>
        </w:rPr>
      </w:pPr>
      <w:r w:rsidRPr="001F3D52">
        <w:rPr>
          <w:rFonts w:ascii="Century" w:hAnsi="Century" w:cs="Times New Roman"/>
          <w:sz w:val="24"/>
          <w:szCs w:val="24"/>
        </w:rPr>
        <w:t xml:space="preserve">Ricardo </w:t>
      </w:r>
      <w:proofErr w:type="spellStart"/>
      <w:r w:rsidRPr="001F3D52">
        <w:rPr>
          <w:rFonts w:ascii="Century" w:hAnsi="Century" w:cs="Times New Roman"/>
          <w:sz w:val="24"/>
          <w:szCs w:val="24"/>
        </w:rPr>
        <w:t>Bampi</w:t>
      </w:r>
      <w:proofErr w:type="spellEnd"/>
      <w:r w:rsidR="00FA04D4" w:rsidRPr="001F3D52">
        <w:rPr>
          <w:rFonts w:ascii="Century" w:hAnsi="Century" w:cs="Times New Roman"/>
          <w:sz w:val="24"/>
          <w:szCs w:val="24"/>
        </w:rPr>
        <w:t xml:space="preserve"> – Leiloeiro AARC 000324</w:t>
      </w:r>
    </w:p>
    <w:sectPr w:rsidR="007D45B0" w:rsidRPr="001F3D52"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4688"/>
    <w:rsid w:val="001E6634"/>
    <w:rsid w:val="001F1755"/>
    <w:rsid w:val="001F3D52"/>
    <w:rsid w:val="001F4536"/>
    <w:rsid w:val="00216D49"/>
    <w:rsid w:val="002201D9"/>
    <w:rsid w:val="002214BE"/>
    <w:rsid w:val="002229EC"/>
    <w:rsid w:val="00231BF6"/>
    <w:rsid w:val="00236516"/>
    <w:rsid w:val="0026221A"/>
    <w:rsid w:val="0026520B"/>
    <w:rsid w:val="002830D6"/>
    <w:rsid w:val="00291367"/>
    <w:rsid w:val="002A084A"/>
    <w:rsid w:val="002B5731"/>
    <w:rsid w:val="002B693B"/>
    <w:rsid w:val="002D24AA"/>
    <w:rsid w:val="002D496E"/>
    <w:rsid w:val="002D719B"/>
    <w:rsid w:val="002E47FC"/>
    <w:rsid w:val="002F7DA1"/>
    <w:rsid w:val="00301CCD"/>
    <w:rsid w:val="003036D5"/>
    <w:rsid w:val="00307212"/>
    <w:rsid w:val="00320324"/>
    <w:rsid w:val="003210FE"/>
    <w:rsid w:val="00325BAC"/>
    <w:rsid w:val="00347E8B"/>
    <w:rsid w:val="0035317C"/>
    <w:rsid w:val="00362BE8"/>
    <w:rsid w:val="00384903"/>
    <w:rsid w:val="0038654B"/>
    <w:rsid w:val="00392C7A"/>
    <w:rsid w:val="00396D36"/>
    <w:rsid w:val="003B4C98"/>
    <w:rsid w:val="003B50AF"/>
    <w:rsid w:val="003C520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6CBF"/>
    <w:rsid w:val="005175A5"/>
    <w:rsid w:val="00517A61"/>
    <w:rsid w:val="00525CB5"/>
    <w:rsid w:val="00535DEF"/>
    <w:rsid w:val="00556D5F"/>
    <w:rsid w:val="0056261A"/>
    <w:rsid w:val="00563F35"/>
    <w:rsid w:val="005640D5"/>
    <w:rsid w:val="005662CD"/>
    <w:rsid w:val="00590F31"/>
    <w:rsid w:val="005C1483"/>
    <w:rsid w:val="005C40FB"/>
    <w:rsid w:val="0060399D"/>
    <w:rsid w:val="00610EF3"/>
    <w:rsid w:val="00612756"/>
    <w:rsid w:val="00616704"/>
    <w:rsid w:val="00624927"/>
    <w:rsid w:val="0065464B"/>
    <w:rsid w:val="006620F5"/>
    <w:rsid w:val="00662BBE"/>
    <w:rsid w:val="00664819"/>
    <w:rsid w:val="00684E86"/>
    <w:rsid w:val="00694689"/>
    <w:rsid w:val="006955B7"/>
    <w:rsid w:val="006E52E6"/>
    <w:rsid w:val="006E7323"/>
    <w:rsid w:val="0070378F"/>
    <w:rsid w:val="007109C2"/>
    <w:rsid w:val="00712D53"/>
    <w:rsid w:val="00714ADD"/>
    <w:rsid w:val="00714C68"/>
    <w:rsid w:val="00721714"/>
    <w:rsid w:val="007407D8"/>
    <w:rsid w:val="00741654"/>
    <w:rsid w:val="00744006"/>
    <w:rsid w:val="00783BB8"/>
    <w:rsid w:val="00785E83"/>
    <w:rsid w:val="00792FB5"/>
    <w:rsid w:val="007952E5"/>
    <w:rsid w:val="007B0D40"/>
    <w:rsid w:val="007B458B"/>
    <w:rsid w:val="007C6651"/>
    <w:rsid w:val="007D45B0"/>
    <w:rsid w:val="007F4426"/>
    <w:rsid w:val="0081777D"/>
    <w:rsid w:val="00825790"/>
    <w:rsid w:val="00834211"/>
    <w:rsid w:val="00846835"/>
    <w:rsid w:val="00891D23"/>
    <w:rsid w:val="008A0E3D"/>
    <w:rsid w:val="008B72EF"/>
    <w:rsid w:val="008C6B59"/>
    <w:rsid w:val="008D2888"/>
    <w:rsid w:val="008E5AF4"/>
    <w:rsid w:val="008E7B5C"/>
    <w:rsid w:val="008F4B20"/>
    <w:rsid w:val="0090557D"/>
    <w:rsid w:val="009077F0"/>
    <w:rsid w:val="00943BDD"/>
    <w:rsid w:val="00956EF3"/>
    <w:rsid w:val="00963AA6"/>
    <w:rsid w:val="009A04BC"/>
    <w:rsid w:val="009B3EF8"/>
    <w:rsid w:val="009C6BA1"/>
    <w:rsid w:val="00A2108A"/>
    <w:rsid w:val="00A30402"/>
    <w:rsid w:val="00A401B2"/>
    <w:rsid w:val="00A45BC1"/>
    <w:rsid w:val="00A46AE4"/>
    <w:rsid w:val="00A47BB1"/>
    <w:rsid w:val="00A514FB"/>
    <w:rsid w:val="00A52154"/>
    <w:rsid w:val="00A552AA"/>
    <w:rsid w:val="00A57C8C"/>
    <w:rsid w:val="00A66190"/>
    <w:rsid w:val="00A66D8F"/>
    <w:rsid w:val="00A866F2"/>
    <w:rsid w:val="00AD5AA5"/>
    <w:rsid w:val="00AE123D"/>
    <w:rsid w:val="00AE5183"/>
    <w:rsid w:val="00AE7212"/>
    <w:rsid w:val="00AF7429"/>
    <w:rsid w:val="00B15C08"/>
    <w:rsid w:val="00B20899"/>
    <w:rsid w:val="00B213B4"/>
    <w:rsid w:val="00B34AD6"/>
    <w:rsid w:val="00B41562"/>
    <w:rsid w:val="00B472F6"/>
    <w:rsid w:val="00B619EF"/>
    <w:rsid w:val="00B6733D"/>
    <w:rsid w:val="00B84505"/>
    <w:rsid w:val="00B973B3"/>
    <w:rsid w:val="00BA6504"/>
    <w:rsid w:val="00BB1084"/>
    <w:rsid w:val="00BC07F8"/>
    <w:rsid w:val="00BD2501"/>
    <w:rsid w:val="00BE3BF2"/>
    <w:rsid w:val="00BF3370"/>
    <w:rsid w:val="00BF701F"/>
    <w:rsid w:val="00C01674"/>
    <w:rsid w:val="00C44DEE"/>
    <w:rsid w:val="00C5136B"/>
    <w:rsid w:val="00C52B0C"/>
    <w:rsid w:val="00C5785D"/>
    <w:rsid w:val="00C62815"/>
    <w:rsid w:val="00C65CB4"/>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253C2"/>
    <w:rsid w:val="00D25A65"/>
    <w:rsid w:val="00D31888"/>
    <w:rsid w:val="00D3506A"/>
    <w:rsid w:val="00D44C41"/>
    <w:rsid w:val="00D5626C"/>
    <w:rsid w:val="00D5786B"/>
    <w:rsid w:val="00D838FC"/>
    <w:rsid w:val="00D8506B"/>
    <w:rsid w:val="00D86089"/>
    <w:rsid w:val="00D87391"/>
    <w:rsid w:val="00D9360B"/>
    <w:rsid w:val="00D94753"/>
    <w:rsid w:val="00D94B2D"/>
    <w:rsid w:val="00DA2E55"/>
    <w:rsid w:val="00DA3FED"/>
    <w:rsid w:val="00DC472F"/>
    <w:rsid w:val="00DD0DF0"/>
    <w:rsid w:val="00DF66E0"/>
    <w:rsid w:val="00DF6C44"/>
    <w:rsid w:val="00E0120B"/>
    <w:rsid w:val="00E14AE3"/>
    <w:rsid w:val="00E17E5D"/>
    <w:rsid w:val="00E427BB"/>
    <w:rsid w:val="00E4662A"/>
    <w:rsid w:val="00E705B5"/>
    <w:rsid w:val="00E7184F"/>
    <w:rsid w:val="00E810A1"/>
    <w:rsid w:val="00E843C7"/>
    <w:rsid w:val="00E86511"/>
    <w:rsid w:val="00E875B8"/>
    <w:rsid w:val="00E91BB9"/>
    <w:rsid w:val="00E94024"/>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22B1"/>
    <w:rsid w:val="00F940EF"/>
    <w:rsid w:val="00FA04D4"/>
    <w:rsid w:val="00FA194E"/>
    <w:rsid w:val="00FA1C2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4661"/>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1154</TotalTime>
  <Pages>2</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60</cp:revision>
  <cp:lastPrinted>2020-07-21T21:00:00Z</cp:lastPrinted>
  <dcterms:created xsi:type="dcterms:W3CDTF">2019-11-05T00:29:00Z</dcterms:created>
  <dcterms:modified xsi:type="dcterms:W3CDTF">2020-08-20T14:32:00Z</dcterms:modified>
</cp:coreProperties>
</file>